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Spis podręczników – technik żywienia i usług gastronomicznych</w:t>
      </w:r>
    </w:p>
    <w:tbl>
      <w:tblPr>
        <w:tblStyle w:val="Table1"/>
        <w:tblW w:w="1591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715"/>
        <w:gridCol w:w="2835"/>
        <w:gridCol w:w="2835"/>
        <w:gridCol w:w="2835"/>
        <w:gridCol w:w="2850"/>
        <w:tblGridChange w:id="0">
          <w:tblGrid>
            <w:gridCol w:w="1845"/>
            <w:gridCol w:w="2715"/>
            <w:gridCol w:w="2835"/>
            <w:gridCol w:w="2835"/>
            <w:gridCol w:w="2835"/>
            <w:gridCol w:w="2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Klasa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1.1. i 1.2. Język polski. Podręcznik dla liceum i technikum klasa 1 część 1. i klasa 1. część 2. WSiP</w:t>
            </w:r>
          </w:p>
          <w:p w:rsidR="00000000" w:rsidDel="00000000" w:rsidP="00000000" w:rsidRDefault="00000000" w:rsidRPr="00000000" w14:paraId="0000000B">
            <w:pPr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Oblicza epok 1.2. i 2.1. Język polski. Podręcznik dla liceum i technikum klasa 1 część 2. i klasa 2 część 1. </w:t>
              <w:br w:type="textWrapping"/>
              <w:t xml:space="preserve">WSiP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Oblicza epok 2.2. i 3.1. Język polski. Podręcznik dla liceum i technikum klasa 2 część 2. i klasa 3 część 1. |</w:t>
              <w:br w:type="textWrapping"/>
              <w:t xml:space="preserve">WSiP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Oblicza epok 3.1. i 3.2. Język polski. Podręcznik dla liceum i technikum klasa 3 część 1. i klasa 3 część 2. |</w:t>
              <w:br w:type="textWrapping"/>
              <w:t xml:space="preserve">WSiP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Oblicza epok 4 Język polski. Podręcznik dla liceum i technikum klasa 4. |</w:t>
              <w:br w:type="textWrapping"/>
              <w:t xml:space="preserve"> WSiP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S. Kay, V. Jones, Focus Second Edition. Wyd. Pearson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Decyzja o poziomie podręcznika we wrześniu po teście diagnostycznym.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Focus 2. Second Edition. Wyd.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 Focus 3. Second Edition. Wyd. Pearson.(dokończenie z klasy 2). Później  Focus 4. Second Edition. Wyd. Pearson.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S. Kay, V. Jones, Focus 4. Second Edition. Wyd. Pearson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M. Rosińska, L. Edwards, Repetytorium. Podręcznik dla szkół ponadpodstawowych. Poziom podstawowy i rozszerzony. Wyd. Macmillan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2 kontynuacja podręcznika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Wydawnictwo: Nowa Era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Sylwia Mróz-Dwornikowska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Welttour Deutsch 2/3</w:t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Welttour Deutsch 3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kontynuacja podręcznika z klasy III.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0" w:before="0" w:line="288" w:lineRule="auto"/>
              <w:rPr>
                <w:rFonts w:ascii="Roboto" w:cs="Roboto" w:eastAsia="Roboto" w:hAnsi="Roboto"/>
                <w:color w:val="1a1a1a"/>
                <w:sz w:val="22"/>
                <w:szCs w:val="22"/>
              </w:rPr>
            </w:pPr>
            <w:bookmarkStart w:colFirst="0" w:colLast="0" w:name="_8urbhppt58bn" w:id="1"/>
            <w:bookmarkEnd w:id="1"/>
            <w:r w:rsidDel="00000000" w:rsidR="00000000" w:rsidRPr="00000000">
              <w:rPr>
                <w:rFonts w:ascii="Roboto" w:cs="Roboto" w:eastAsia="Roboto" w:hAnsi="Roboto"/>
                <w:b w:val="0"/>
                <w:color w:val="1a1a1a"/>
                <w:sz w:val="22"/>
                <w:szCs w:val="22"/>
                <w:rtl w:val="0"/>
              </w:rPr>
              <w:t xml:space="preserve">wybrane zagadnienia z: </w:t>
            </w:r>
            <w:r w:rsidDel="00000000" w:rsidR="00000000" w:rsidRPr="00000000">
              <w:rPr>
                <w:rFonts w:ascii="Roboto" w:cs="Roboto" w:eastAsia="Roboto" w:hAnsi="Roboto"/>
                <w:color w:val="1a1a1a"/>
                <w:sz w:val="22"/>
                <w:szCs w:val="22"/>
                <w:rtl w:val="0"/>
              </w:rPr>
              <w:t xml:space="preserve">Podręcznik z repetytorium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>
                <w:rFonts w:ascii="Roboto" w:cs="Roboto" w:eastAsia="Roboto" w:hAnsi="Roboto"/>
                <w:color w:val="4c4c4c"/>
              </w:rPr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dla szkół ponadpodstawowych do języka niemieckiego,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>
                <w:rFonts w:ascii="Roboto" w:cs="Roboto" w:eastAsia="Roboto" w:hAnsi="Roboto"/>
                <w:color w:val="4c4c4c"/>
              </w:rPr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Sylwia Mróz - Dwornikowska, Anna Życka, Katarzyna Szachowska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7f7f7" w:val="clear"/>
              <w:spacing w:after="300" w:line="266.6666666666667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color w:val="4c4c4c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Podręcznik do plastyki dla liceum ogólnokształcącego i technikum.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476.99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pageBreakBefore w:val="0"/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3D">
            <w:pPr>
              <w:shd w:fill="ffffff" w:val="clear"/>
              <w:spacing w:after="300" w:lineRule="auto"/>
              <w:rPr>
                <w:color w:val="505050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ageBreakBefore w:val="0"/>
              <w:rPr>
                <w:b w:val="1"/>
                <w:color w:val="1a1a1a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Adam Kucharski, Aneta Niewęgłowska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hd w:fill="ffffff" w:val="clear"/>
              <w:rPr>
                <w:b w:val="1"/>
                <w:color w:val="1a1a1a"/>
              </w:rPr>
            </w:pPr>
            <w:r w:rsidDel="00000000" w:rsidR="00000000" w:rsidRPr="00000000">
              <w:rPr>
                <w:b w:val="1"/>
                <w:color w:val="1a1a1a"/>
                <w:rtl w:val="0"/>
              </w:rPr>
              <w:t xml:space="preserve">Poznać przeszłość 2</w:t>
            </w:r>
          </w:p>
          <w:p w:rsidR="00000000" w:rsidDel="00000000" w:rsidP="00000000" w:rsidRDefault="00000000" w:rsidRPr="00000000" w14:paraId="00000040">
            <w:pPr>
              <w:shd w:fill="ffffff" w:val="clear"/>
              <w:spacing w:after="300" w:lineRule="auto"/>
              <w:rPr>
                <w:color w:val="4c4c4c"/>
              </w:rPr>
            </w:pPr>
            <w:r w:rsidDel="00000000" w:rsidR="00000000" w:rsidRPr="00000000">
              <w:rPr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</w:p>
          <w:p w:rsidR="00000000" w:rsidDel="00000000" w:rsidP="00000000" w:rsidRDefault="00000000" w:rsidRPr="00000000" w14:paraId="00000041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Nowy podręcznik</w:t>
            </w:r>
          </w:p>
          <w:p w:rsidR="00000000" w:rsidDel="00000000" w:rsidP="00000000" w:rsidRDefault="00000000" w:rsidRPr="00000000" w14:paraId="00000042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Poznać przeszłość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30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Podręcznik w zapowiedziach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color w:val="505050"/>
              </w:rPr>
            </w:pPr>
            <w:r w:rsidDel="00000000" w:rsidR="00000000" w:rsidRPr="00000000">
              <w:rPr>
                <w:rtl w:val="0"/>
              </w:rPr>
              <w:t xml:space="preserve">Jarosław Kłaczkow, Anna Łaszkiewicz, Stanisław Roszak</w:t>
              <w:br w:type="textWrapping"/>
            </w:r>
            <w:r w:rsidDel="00000000" w:rsidR="00000000" w:rsidRPr="00000000">
              <w:rPr>
                <w:b w:val="1"/>
                <w:color w:val="212529"/>
                <w:rtl w:val="0"/>
              </w:rPr>
              <w:t xml:space="preserve">Poznać przeszłość 3</w:t>
              <w:br w:type="textWrapping"/>
            </w:r>
            <w:r w:rsidDel="00000000" w:rsidR="00000000" w:rsidRPr="00000000">
              <w:rPr>
                <w:color w:val="505050"/>
                <w:rtl w:val="0"/>
              </w:rPr>
              <w:t xml:space="preserve">Poznać przeszłość. Podręcznik do historii dla liceum ogólnokształcącego i technikum. Zakres podstawowy</w:t>
              <w:br w:type="textWrapping"/>
            </w:r>
            <w:r w:rsidDel="00000000" w:rsidR="00000000" w:rsidRPr="00000000">
              <w:rPr>
                <w:color w:val="4c4c4c"/>
                <w:rtl w:val="0"/>
              </w:rPr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Jarosław Kłaczkow, Stanisław Roszak </w:t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Poznać przeszłość 4 </w:t>
              <w:br w:type="textWrapping"/>
            </w:r>
            <w:r w:rsidDel="00000000" w:rsidR="00000000" w:rsidRPr="00000000">
              <w:rPr>
                <w:rtl w:val="0"/>
              </w:rPr>
              <w:t xml:space="preserve">Poznać przeszłość. Podręcznik do historii dla liceum ogólnokształcącego i technikum. Zakres podstawowy.</w:t>
              <w:br w:type="textWrapping"/>
              <w:t xml:space="preserve">Wyd. Nowa Era</w:t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ageBreakBefore w:val="0"/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rPr>
                <w:color w:val="505050"/>
              </w:rPr>
            </w:pPr>
            <w:r w:rsidDel="00000000" w:rsidR="00000000" w:rsidRPr="00000000">
              <w:rPr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160" w:lineRule="auto"/>
              <w:rPr/>
            </w:pPr>
            <w:r w:rsidDel="00000000" w:rsidR="00000000" w:rsidRPr="00000000">
              <w:rPr>
                <w:rtl w:val="0"/>
              </w:rPr>
              <w:t xml:space="preserve">inf we wrzesniu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(opcjonalnie)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color w:val="6c707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Wot i my. Po nowomu 2. Podręcznik do języka rosyjskiego dla liceum i technikum</w:t>
            </w:r>
          </w:p>
          <w:p w:rsidR="00000000" w:rsidDel="00000000" w:rsidP="00000000" w:rsidRDefault="00000000" w:rsidRPr="00000000" w14:paraId="00000058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Małgorzata Wiatr - Kmieciak, Sławomira Wujec</w:t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b w:val="1"/>
                <w:color w:val="6c7074"/>
                <w:highlight w:val="whit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Wiedza o społeczeństwie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cz.1.Wydawnictwo 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Wiedza o społeczeństwie. Podręcznik dla szkół ponadpodstawowych. Zakres podstawowy cz.2.Wydawnictwo OPERON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Podstawy przedsiębiorczości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j25xxafion7z" w:id="2"/>
            <w:bookmarkEnd w:id="2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6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7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3"/>
            <w:bookmarkEnd w:id="3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Krok w przedsiębiorczość.</w:t>
            </w:r>
          </w:p>
          <w:p w:rsidR="00000000" w:rsidDel="00000000" w:rsidP="00000000" w:rsidRDefault="00000000" w:rsidRPr="00000000" w14:paraId="00000069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  <w:color w:val="4c4c4c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do podstaw przedsiębiorczości dla szkół ponadpodstawowych</w:t>
            </w:r>
          </w:p>
          <w:p w:rsidR="00000000" w:rsidDel="00000000" w:rsidP="00000000" w:rsidRDefault="00000000" w:rsidRPr="00000000" w14:paraId="0000006A">
            <w:pPr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4c4c4c"/>
                <w:rtl w:val="0"/>
              </w:rPr>
              <w:t xml:space="preserve">Podręcznik + ćwiczenia Nowa Era </w:t>
            </w:r>
            <w:r w:rsidDel="00000000" w:rsidR="00000000" w:rsidRPr="00000000">
              <w:rPr>
                <w:b w:val="1"/>
                <w:color w:val="505050"/>
                <w:highlight w:val="white"/>
                <w:rtl w:val="0"/>
              </w:rPr>
              <w:t xml:space="preserve">Zbigniew Makieła, Tomasz Rachwał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Biznes i zarządzanie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Podręcznik + Ćwiczenia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j25xxafion7z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Style w:val="Heading1"/>
              <w:keepNext w:val="0"/>
              <w:keepLines w:val="0"/>
              <w:pageBreakBefore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before="0" w:line="288" w:lineRule="auto"/>
              <w:rPr>
                <w:color w:val="1a1a1a"/>
                <w:sz w:val="22"/>
                <w:szCs w:val="22"/>
              </w:rPr>
            </w:pPr>
            <w:bookmarkStart w:colFirst="0" w:colLast="0" w:name="_erqnolzeoxkg" w:id="3"/>
            <w:bookmarkEnd w:id="3"/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4892.5390624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1 Podręcznik dla liceum ogólnokształcącego i technikum</w:t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M. Więckowski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2 Podręcznik dla liceum ogólnokształcącego i technikum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R. Malarz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M. Więckowski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Oblicza geografii 3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Podręcznik dla liceum ogólnokształcącego i technikum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Zakres podstawowy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M. Świtoniak</w:t>
            </w:r>
          </w:p>
          <w:p w:rsidR="00000000" w:rsidDel="00000000" w:rsidP="00000000" w:rsidRDefault="00000000" w:rsidRPr="00000000" w14:paraId="0000008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A. Dubownik</w:t>
            </w:r>
          </w:p>
          <w:p w:rsidR="00000000" w:rsidDel="00000000" w:rsidP="00000000" w:rsidRDefault="00000000" w:rsidRPr="00000000" w14:paraId="0000008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C. Adamiak</w:t>
            </w:r>
          </w:p>
          <w:p w:rsidR="00000000" w:rsidDel="00000000" w:rsidP="00000000" w:rsidRDefault="00000000" w:rsidRPr="00000000" w14:paraId="0000008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B. Szydla</w:t>
            </w:r>
          </w:p>
          <w:p w:rsidR="00000000" w:rsidDel="00000000" w:rsidP="00000000" w:rsidRDefault="00000000" w:rsidRPr="00000000" w14:paraId="0000008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 .Nowak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przedmiot nie jest realizowany w danej klasie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Biologia na czasie 1, zakres rozszerzony, 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M. Guzik, R.Kozik,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2, zakres rozszerzony,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M. Guzik, R.Kozik, </w:t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dla chętnych: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Matura Vademecum, </w:t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Biologia , Zakres rozszerzony 2021, Operon A. Tyc. B. Jakubik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Matura Vademecum, </w:t>
            </w:r>
          </w:p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Biologia , Zakres rozszerzony 2021, Operon A. Tyc. B. Jakubik</w:t>
            </w:r>
          </w:p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dla chętnych: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3, zakres rozszerzony, 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M. Guzik,  R.Kozik,</w:t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3, zakres rozszerzony, 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M. Guzik,  R.Kozik, (kontynuacja)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4, zakres rozszerzony, 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M. Guzik,  R.Kozik, 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dla chętnych:</w:t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Matura Vademecum, 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Biologia , Zakres rozszerzony 2021, Operon A. Tyc. B. Jakubik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Matura Vademecum,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Biologia , Zakres rozszerzony 2021, Operon A. Tyc. B. Jakubik</w:t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Biologia na czasie 2, zakres rozszerzony, 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M. Guzik, R.Kozik, 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(kontynuacja)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1,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1.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To jest chemia 2.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—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Nowa Era. Podręcznik dla l.o. i technikum. Zakres podstawowy.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MATeMAtyka 1. oraz MATeMAtyka2.  Nowa Era. Podręcznik dla l.o. i technikum. Zakres podstawowy.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MATeMAtyka2.  Nowa Era. Podręcznik dla l.o. i technikum. Zakres podstawowy.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MATeMAtyka 2.i 3.  Nowa Era. Podręcznik dla l.o. i technikum. Zakres podstawowy.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MATeMAtyka 3.i 4.  Nowa Era. Podręcznik dla l.o. i technikum. Zakres podstawowy. W. Babiański i inni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 Informatyka. NOWA EDYCJA. Podręcznik. Klasa 1. Zakres podstawowy.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Szkoła ponadpodstawowa. Liceum i technikum</w:t>
            </w:r>
          </w:p>
          <w:p w:rsidR="00000000" w:rsidDel="00000000" w:rsidP="00000000" w:rsidRDefault="00000000" w:rsidRPr="00000000" w14:paraId="000000C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MEN: </w:t>
            </w:r>
            <w:r w:rsidDel="00000000" w:rsidR="00000000" w:rsidRPr="00000000">
              <w:rPr>
                <w:b w:val="1"/>
                <w:rtl w:val="0"/>
              </w:rPr>
              <w:t xml:space="preserve">974/1/2022/z1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2. Podręcznik. Zakres podstawowy. Reforma 2019. Szkoła ponadpodstawowa. Liceum i technikum;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MEN: 974/2/2020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Wydawnictwo WSiP: Informatyka. Klasa 3. Podręcznik. Zakres podstawowy. Reforma 2019. Szkoła ponadpodstawowa. Liceum i technikum;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MEN: 974/3/2021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Edukacja dla bezpieczeństwa- dowolny podręcznik, dowolnego wydawnictwa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464.101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Przedmioty zawodowe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Technologia gastronomiczna z towaroznawstwem. Przygotowanie i wydawanie dań.  Część 1. Małgorzata Konarzewska. WSiP reforma 2019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Technologia gastronomiczna z towaroznawstwem. Przygotowanie i wydawanie dań.  Część 1 i 2. Małgorzata Konarzewska. WSiP reforma 2019</w:t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Technologia gastronomiczna z towaroznawstwem. Przygotowanie i wydawanie dań.  Część 2. Małgorzata Konarzewska. WSiP reforma 2019</w:t>
            </w:r>
          </w:p>
          <w:p w:rsidR="00000000" w:rsidDel="00000000" w:rsidP="00000000" w:rsidRDefault="00000000" w:rsidRPr="00000000" w14:paraId="000000D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2. Zasady żywienia część 1  Dorota Czerwińska. WSiP</w:t>
            </w:r>
          </w:p>
          <w:p w:rsidR="00000000" w:rsidDel="00000000" w:rsidP="00000000" w:rsidRDefault="00000000" w:rsidRPr="00000000" w14:paraId="000000D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Zasady żywienia cz.1 i 2 Dorota Czerwińska WSiP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2. Organizacja żywienia i usług gastronomicznych - J. Duda, S. Krzywda, M. Zienkiewicz cz.2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Zasady żywienia cz. 2 Dorota Czerwińska WSiP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Język angielski w gastronomii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pageBreakBefore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podręcznik nie jest wymagany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1906" w:w="16838" w:orient="landscape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